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5787"/>
      </w:tblGrid>
      <w:tr w:rsidR="00F92379" w:rsidTr="00F92379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Default="00F92379" w:rsidP="002A156A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rvts9"/>
                <w:b/>
                <w:bCs/>
                <w:color w:val="000000"/>
                <w:lang w:eastAsia="en-US"/>
              </w:rPr>
              <w:t>ЗАТВЕРДЖЕНО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rStyle w:val="rvts9"/>
                <w:b/>
                <w:bCs/>
                <w:color w:val="000000"/>
                <w:lang w:eastAsia="en-US"/>
              </w:rPr>
              <w:t>наказом (розпорядженням)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>
              <w:rPr>
                <w:rStyle w:val="rvts9"/>
                <w:b/>
                <w:bCs/>
                <w:color w:val="000000"/>
                <w:lang w:eastAsia="en-US"/>
              </w:rPr>
              <w:t>Керівника апарату Шевченківського  районного  суду м.  Львова</w:t>
            </w:r>
            <w:r>
              <w:rPr>
                <w:lang w:eastAsia="en-US"/>
              </w:rPr>
              <w:t> </w:t>
            </w:r>
            <w:r>
              <w:rPr>
                <w:lang w:eastAsia="en-US"/>
              </w:rPr>
              <w:br/>
            </w:r>
            <w:r w:rsidR="002B18B6">
              <w:rPr>
                <w:rStyle w:val="rvts9"/>
                <w:b/>
                <w:bCs/>
                <w:color w:val="000000"/>
                <w:lang w:eastAsia="en-US"/>
              </w:rPr>
              <w:t xml:space="preserve">від 19  </w:t>
            </w:r>
            <w:r w:rsidR="002A156A">
              <w:rPr>
                <w:rStyle w:val="rvts9"/>
                <w:b/>
                <w:bCs/>
                <w:color w:val="000000"/>
                <w:lang w:eastAsia="en-US"/>
              </w:rPr>
              <w:t>листопада</w:t>
            </w:r>
            <w:r w:rsidR="002B18B6">
              <w:rPr>
                <w:rStyle w:val="rvts9"/>
                <w:b/>
                <w:bCs/>
                <w:color w:val="000000"/>
                <w:lang w:eastAsia="en-US"/>
              </w:rPr>
              <w:t xml:space="preserve"> 2018р. №  </w:t>
            </w:r>
            <w:r w:rsidR="004C31F0">
              <w:rPr>
                <w:rStyle w:val="rvts9"/>
                <w:b/>
                <w:bCs/>
                <w:color w:val="000000"/>
                <w:lang w:eastAsia="en-US"/>
              </w:rPr>
              <w:t>251</w:t>
            </w:r>
            <w:r>
              <w:rPr>
                <w:rStyle w:val="rvts9"/>
                <w:b/>
                <w:bCs/>
                <w:color w:val="000000"/>
                <w:lang w:eastAsia="en-US"/>
              </w:rPr>
              <w:t xml:space="preserve">    /к</w:t>
            </w:r>
          </w:p>
        </w:tc>
      </w:tr>
    </w:tbl>
    <w:p w:rsidR="00F92379" w:rsidRDefault="00F92379" w:rsidP="00F92379">
      <w:pPr>
        <w:pStyle w:val="rvps7"/>
        <w:spacing w:before="150" w:beforeAutospacing="0" w:after="150" w:afterAutospacing="0"/>
        <w:ind w:left="450" w:right="450"/>
        <w:jc w:val="center"/>
      </w:pPr>
      <w:r>
        <w:rPr>
          <w:rStyle w:val="rvts15"/>
          <w:b/>
          <w:bCs/>
          <w:color w:val="000000"/>
          <w:sz w:val="28"/>
          <w:szCs w:val="28"/>
        </w:rPr>
        <w:t>УМОВИ </w:t>
      </w:r>
      <w:r>
        <w:br/>
      </w:r>
      <w:r>
        <w:rPr>
          <w:rStyle w:val="rvts15"/>
          <w:b/>
          <w:bCs/>
          <w:color w:val="000000"/>
          <w:sz w:val="28"/>
          <w:szCs w:val="28"/>
        </w:rPr>
        <w:t>проведення конкурсу  на зайняття  вакантної посади  державної служби категорії «В»- секретаря  суду  Шевченківського  районного  суду  м.  Львова</w:t>
      </w:r>
    </w:p>
    <w:tbl>
      <w:tblPr>
        <w:tblW w:w="84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9"/>
        <w:gridCol w:w="2857"/>
        <w:gridCol w:w="854"/>
        <w:gridCol w:w="113"/>
        <w:gridCol w:w="5258"/>
        <w:gridCol w:w="776"/>
        <w:gridCol w:w="487"/>
        <w:gridCol w:w="458"/>
        <w:gridCol w:w="1555"/>
        <w:gridCol w:w="18"/>
        <w:gridCol w:w="1037"/>
        <w:gridCol w:w="560"/>
        <w:gridCol w:w="1726"/>
      </w:tblGrid>
      <w:tr w:rsidR="00F92379" w:rsidTr="00F92379">
        <w:trPr>
          <w:gridAfter w:val="8"/>
          <w:wAfter w:w="6617" w:type="dxa"/>
        </w:trPr>
        <w:tc>
          <w:tcPr>
            <w:tcW w:w="96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Загальні умови</w:t>
            </w:r>
          </w:p>
        </w:tc>
      </w:tr>
      <w:tr w:rsidR="00F92379" w:rsidTr="00F92379">
        <w:trPr>
          <w:gridAfter w:val="8"/>
          <w:wAfter w:w="6617" w:type="dxa"/>
          <w:trHeight w:val="2060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Посадові обов’язки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Веде первинний облік справ і матеріалів, розгляд яких передбачено процесуальним законодавством.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Забезпечує зберігання судових справ та інших матеріалів.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Здійснює розкладку розглянутих справ відповідно присвоєних номерів.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Веде номенклатурні справи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Здійснює облік і забезпечує зберігання речових доказів.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Здійснює підготовку судових справ із скаргами, поданнями для надіслання до судів вищих інстанцій.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Веде контрольні та зведені контрольні виконавчі провадження.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sz w:val="24"/>
                <w:szCs w:val="24"/>
                <w:lang w:eastAsia="uk-UA"/>
              </w:rPr>
              <w:t>  Здійснює облік виконавчих документів, які передаються для виконання до державної виконавчої служби.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Проводить перевірку відповідності документів у судових справах опису справи.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Складає за встановленими формами статистичні звіти про результати розгляду судових справ.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Надає пропозиції щодо складання номенклатури справ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 xml:space="preserve">Здійснює прийом громадян, видачу копій судових рішень,інших документів,  які  зберігаються  в  канцелярії  суду, та судових  справ для ознайомлення учасникам судового </w:t>
            </w:r>
            <w:r w:rsidRPr="00525E89">
              <w:rPr>
                <w:sz w:val="24"/>
                <w:szCs w:val="24"/>
                <w:lang w:eastAsia="uk-UA"/>
              </w:rPr>
              <w:lastRenderedPageBreak/>
              <w:t>розгляду відповідно до встановленого порядку.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Здійснює прийом судових справ та копій фонограм на зберігання до канцелярії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Доповідає  керівнику апарату суду про дотримання секретарями судових засідань строків передачі справ до канцелярії суду.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 </w:t>
            </w:r>
            <w:r w:rsidRPr="00525E89">
              <w:rPr>
                <w:sz w:val="24"/>
                <w:szCs w:val="24"/>
                <w:lang w:eastAsia="uk-UA"/>
              </w:rPr>
              <w:t>Забезпечення своєчасного внесення до автоматизованої системи документообігу суду реєстрації  справ та матеріалів  та  інформації про набрання судовим рішенням законної сили.</w:t>
            </w:r>
          </w:p>
          <w:p w:rsidR="00F92379" w:rsidRPr="00525E89" w:rsidRDefault="00F92379">
            <w:pPr>
              <w:tabs>
                <w:tab w:val="left" w:pos="1134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eastAsia="uk-UA"/>
              </w:rPr>
            </w:pPr>
            <w:r w:rsidRPr="00525E89">
              <w:rPr>
                <w:bCs/>
                <w:sz w:val="24"/>
                <w:szCs w:val="24"/>
                <w:lang w:eastAsia="uk-UA"/>
              </w:rPr>
              <w:t> </w:t>
            </w:r>
            <w:r w:rsidRPr="00525E89">
              <w:rPr>
                <w:sz w:val="24"/>
                <w:szCs w:val="24"/>
                <w:lang w:eastAsia="uk-UA"/>
              </w:rPr>
              <w:t>Виконує доручення керівника апарату суду та   заступника керівника апарату  суду щодо організації роботи канцелярії суду.</w:t>
            </w:r>
          </w:p>
          <w:p w:rsidR="00F92379" w:rsidRPr="00525E89" w:rsidRDefault="00F92379">
            <w:pPr>
              <w:spacing w:line="263" w:lineRule="exact"/>
              <w:rPr>
                <w:sz w:val="24"/>
                <w:szCs w:val="24"/>
              </w:rPr>
            </w:pPr>
          </w:p>
          <w:p w:rsidR="00F92379" w:rsidRPr="00525E89" w:rsidRDefault="00F92379">
            <w:pPr>
              <w:spacing w:line="263" w:lineRule="exact"/>
              <w:rPr>
                <w:sz w:val="24"/>
                <w:szCs w:val="24"/>
              </w:rPr>
            </w:pPr>
          </w:p>
          <w:p w:rsidR="00F92379" w:rsidRPr="00525E89" w:rsidRDefault="00F92379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Посадовий оклад – 2643,00 грн. Додатково :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надбавка до посадового окладу за ранг відповідно до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постанови КМ України від 06.04.2016 року №292 «Деякі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питання оплати праці державних службовців».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Надбавки та доплати відповідно до ст. 52 Закону України</w:t>
            </w:r>
          </w:p>
          <w:p w:rsidR="00F92379" w:rsidRPr="00525E89" w:rsidRDefault="00F9237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«Про державну службу».</w:t>
            </w:r>
          </w:p>
        </w:tc>
      </w:tr>
      <w:tr w:rsidR="00F92379" w:rsidTr="00F92379">
        <w:trPr>
          <w:gridAfter w:val="1"/>
          <w:wAfter w:w="1726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 w:rsidP="004868A3">
            <w:pPr>
              <w:pStyle w:val="a4"/>
              <w:numPr>
                <w:ilvl w:val="0"/>
                <w:numId w:val="2"/>
              </w:numPr>
              <w:spacing w:line="260" w:lineRule="exact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 xml:space="preserve">Безстроковий </w:t>
            </w:r>
          </w:p>
        </w:tc>
        <w:tc>
          <w:tcPr>
            <w:tcW w:w="1263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b/>
              </w:rPr>
            </w:pPr>
          </w:p>
        </w:tc>
        <w:tc>
          <w:tcPr>
            <w:tcW w:w="2031" w:type="dxa"/>
            <w:gridSpan w:val="3"/>
            <w:vAlign w:val="bottom"/>
            <w:hideMark/>
          </w:tcPr>
          <w:p w:rsidR="00F92379" w:rsidRDefault="00F92379">
            <w:pPr>
              <w:spacing w:line="276" w:lineRule="auto"/>
              <w:ind w:left="40"/>
              <w:rPr>
                <w:b/>
              </w:rPr>
            </w:pPr>
            <w:r>
              <w:rPr>
                <w:b/>
                <w:sz w:val="24"/>
                <w:szCs w:val="24"/>
              </w:rPr>
              <w:t>справ,</w:t>
            </w:r>
          </w:p>
        </w:tc>
        <w:tc>
          <w:tcPr>
            <w:tcW w:w="1597" w:type="dxa"/>
            <w:gridSpan w:val="2"/>
            <w:vAlign w:val="bottom"/>
            <w:hideMark/>
          </w:tcPr>
          <w:p w:rsidR="00F92379" w:rsidRDefault="00F92379">
            <w:pPr>
              <w:spacing w:line="276" w:lineRule="auto"/>
              <w:ind w:left="200"/>
              <w:rPr>
                <w:b/>
              </w:rPr>
            </w:pPr>
            <w:r>
              <w:rPr>
                <w:b/>
                <w:w w:val="98"/>
                <w:sz w:val="24"/>
                <w:szCs w:val="24"/>
              </w:rPr>
              <w:t>адміністрації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1.Копія паспорта громадянина України.</w:t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2.Письмова заява про участь у конкурсі із зазначенням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основних  мотивів  щодо  зайняття  посади  державної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служби.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3.Резюме у довільній формі.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4.Письмова   заява   про   не   застосування   заборон,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визначених  ч.3  або  ч.4  ст.1  Закону  України  «Про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очищення  влади»  та  надання  згоди  на  проходження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перевірки та на оприлюднення відомостей стосовно неї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відповідно до зазначеного Закону.</w:t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5.Копія документів про освіту.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6.Заповнена   особова картка встановленого зразка.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7.Декларація   особи,   уповноваженої   на   виконання функцій  держави  або  місцевого самоврядування,  за минулий рік.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8.Посвідчення про  вільне володіння державною мовою</w:t>
            </w:r>
            <w:r w:rsidRPr="00525E89">
              <w:rPr>
                <w:sz w:val="24"/>
                <w:szCs w:val="24"/>
              </w:rPr>
              <w:tab/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B06FAE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документів: 21 календарний день</w:t>
            </w:r>
            <w:r w:rsidR="00F92379" w:rsidRPr="00525E89">
              <w:rPr>
                <w:sz w:val="24"/>
                <w:szCs w:val="24"/>
              </w:rPr>
              <w:t xml:space="preserve"> з дня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оприлюднення інформації про проведення конкурсу на офіційних   веб-сайтах   Шевченківського    районного   суду м. Львова та Національного агентства з питань держслужби .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B06FAE">
            <w:pPr>
              <w:spacing w:line="276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1F0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450CA7">
              <w:rPr>
                <w:sz w:val="24"/>
                <w:szCs w:val="24"/>
              </w:rPr>
              <w:t xml:space="preserve">   грудня</w:t>
            </w:r>
            <w:r w:rsidR="00F92379" w:rsidRPr="00525E89">
              <w:rPr>
                <w:sz w:val="24"/>
                <w:szCs w:val="24"/>
              </w:rPr>
              <w:t xml:space="preserve">  2018 року о 10.00 год.</w:t>
            </w:r>
            <w:r w:rsidR="00F92379"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Шевченківський районний суд м. Львова</w:t>
            </w:r>
          </w:p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 xml:space="preserve">(м. Львів, вул. Січових Стрільців 12) 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339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 xml:space="preserve">Заступник керівника апарату Шевченківського  районного суду м. Львова </w:t>
            </w:r>
          </w:p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 xml:space="preserve">Репецька Ганна Богданівна </w:t>
            </w:r>
          </w:p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Тел.(032) 260-28-89</w:t>
            </w:r>
            <w:r w:rsidRPr="00525E89">
              <w:rPr>
                <w:sz w:val="24"/>
                <w:szCs w:val="24"/>
              </w:rPr>
              <w:tab/>
            </w:r>
          </w:p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Email : inbox@sh.lv.court.gov.ua</w:t>
            </w:r>
          </w:p>
        </w:tc>
      </w:tr>
      <w:tr w:rsidR="00F92379" w:rsidTr="00F92379">
        <w:trPr>
          <w:gridAfter w:val="2"/>
          <w:wAfter w:w="2286" w:type="dxa"/>
        </w:trPr>
        <w:tc>
          <w:tcPr>
            <w:tcW w:w="96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Кваліфікаційні вимоги</w:t>
            </w:r>
          </w:p>
        </w:tc>
        <w:tc>
          <w:tcPr>
            <w:tcW w:w="776" w:type="dxa"/>
            <w:vAlign w:val="bottom"/>
            <w:hideMark/>
          </w:tcPr>
          <w:p w:rsidR="00F92379" w:rsidRDefault="00F92379">
            <w:pPr>
              <w:spacing w:line="276" w:lineRule="auto"/>
              <w:ind w:left="100"/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945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92379" w:rsidTr="00F92379">
        <w:trPr>
          <w:gridAfter w:val="8"/>
          <w:wAfter w:w="6617" w:type="dxa"/>
        </w:trPr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1.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66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Освіта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Вища,не нижче ступеня молодшого бакалавра або бакалавра за спеціальністю   </w:t>
            </w:r>
          </w:p>
          <w:p w:rsidR="00F92379" w:rsidRPr="00525E89" w:rsidRDefault="00F92379">
            <w:pPr>
              <w:pStyle w:val="rvps14"/>
              <w:spacing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  « Правознавство «</w:t>
            </w:r>
          </w:p>
        </w:tc>
      </w:tr>
      <w:tr w:rsidR="00F92379" w:rsidTr="00F92379">
        <w:trPr>
          <w:gridAfter w:val="8"/>
          <w:wAfter w:w="6617" w:type="dxa"/>
        </w:trPr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2.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Досвід роботи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4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без вимог до досвіду роботи</w:t>
            </w:r>
          </w:p>
        </w:tc>
      </w:tr>
      <w:tr w:rsidR="00F92379" w:rsidTr="00F92379">
        <w:trPr>
          <w:gridAfter w:val="4"/>
          <w:wAfter w:w="3341" w:type="dxa"/>
          <w:trHeight w:val="690"/>
        </w:trPr>
        <w:tc>
          <w:tcPr>
            <w:tcW w:w="5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3.</w:t>
            </w:r>
          </w:p>
        </w:tc>
        <w:tc>
          <w:tcPr>
            <w:tcW w:w="38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F92379" w:rsidRPr="00525E89" w:rsidRDefault="00F92379">
            <w:pPr>
              <w:spacing w:line="276" w:lineRule="auto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</w:rPr>
              <w:t>Вільне володіння державною мовою</w:t>
            </w:r>
          </w:p>
        </w:tc>
        <w:tc>
          <w:tcPr>
            <w:tcW w:w="776" w:type="dxa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bottom"/>
          </w:tcPr>
          <w:p w:rsidR="00F92379" w:rsidRDefault="00F9237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92379" w:rsidTr="00F92379">
        <w:tc>
          <w:tcPr>
            <w:tcW w:w="96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Вимоги до компетентності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>
            <w:pPr>
              <w:spacing w:line="276" w:lineRule="auto"/>
            </w:pPr>
          </w:p>
        </w:tc>
      </w:tr>
      <w:tr w:rsidR="00F92379" w:rsidTr="00F92379">
        <w:tc>
          <w:tcPr>
            <w:tcW w:w="4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Вимога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Компетентні  вимоги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D75D76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1.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F92379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Уміння працювати з компютером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F92379" w:rsidP="006A5418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Вміння  використовувати  комп’ютерне обладнання та програмне  забезпечення, використовувати  офісну  техніку.</w:t>
            </w:r>
          </w:p>
          <w:p w:rsidR="00F92379" w:rsidRPr="00525E89" w:rsidRDefault="00F92379" w:rsidP="006A5418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Вільне володіння  програмами</w:t>
            </w:r>
            <w:r w:rsidR="006A5418" w:rsidRPr="00525E89">
              <w:rPr>
                <w:lang w:eastAsia="en-US"/>
              </w:rPr>
              <w:t xml:space="preserve"> :</w:t>
            </w:r>
            <w:r w:rsidR="006A5418" w:rsidRPr="00525E89">
              <w:rPr>
                <w:lang w:val="en-US" w:eastAsia="en-US"/>
              </w:rPr>
              <w:t>MS</w:t>
            </w:r>
            <w:r w:rsidR="006A5418" w:rsidRPr="00525E89">
              <w:rPr>
                <w:lang w:val="ru-RU" w:eastAsia="en-US"/>
              </w:rPr>
              <w:t xml:space="preserve">  </w:t>
            </w:r>
            <w:r w:rsidR="006A5418" w:rsidRPr="00525E89">
              <w:rPr>
                <w:lang w:val="en-US" w:eastAsia="en-US"/>
              </w:rPr>
              <w:t>Office</w:t>
            </w:r>
            <w:r w:rsidR="006A5418" w:rsidRPr="00525E89">
              <w:rPr>
                <w:lang w:val="ru-RU" w:eastAsia="en-US"/>
              </w:rPr>
              <w:t xml:space="preserve"> (</w:t>
            </w:r>
            <w:r w:rsidR="006A5418" w:rsidRPr="00525E89">
              <w:rPr>
                <w:lang w:val="en-US" w:eastAsia="en-US"/>
              </w:rPr>
              <w:t>Word</w:t>
            </w:r>
            <w:r w:rsidR="006A5418" w:rsidRPr="00525E89">
              <w:rPr>
                <w:lang w:val="ru-RU" w:eastAsia="en-US"/>
              </w:rPr>
              <w:t xml:space="preserve">. </w:t>
            </w:r>
            <w:r w:rsidR="006A5418" w:rsidRPr="00525E89">
              <w:rPr>
                <w:lang w:val="en-US" w:eastAsia="en-US"/>
              </w:rPr>
              <w:t>Excel )</w:t>
            </w:r>
            <w:r w:rsidR="006A5418" w:rsidRPr="00525E89">
              <w:rPr>
                <w:lang w:eastAsia="en-US"/>
              </w:rPr>
              <w:t>.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D351FC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6A5418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 xml:space="preserve">Ділові якості 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DA1676" w:rsidP="00DA1676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Діалогове спілкування ( письмове і усне ), вміння активно слухати, виваженість, здатність концентруватись на деталях, уміння дотримуватись субординації, стійкість.  Адаптивність, стресостійкість, вимогливість, оперативність, вміння  визначати пріоритети, вміння працювати в команді</w:t>
            </w:r>
          </w:p>
          <w:p w:rsidR="00DA1676" w:rsidRPr="00525E89" w:rsidRDefault="00DA1676" w:rsidP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3179B1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3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317733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317733">
              <w:rPr>
                <w:lang w:eastAsia="en-US"/>
              </w:rPr>
              <w:t>Особисті якості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525E89" w:rsidRDefault="00DA1676" w:rsidP="00525E89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525E89">
              <w:rPr>
                <w:lang w:eastAsia="en-US"/>
              </w:rPr>
              <w:t>Ініціативність, надійність, порядність, чесність, дисциплінованість, тактовність, готовність допомогти, емоційна стабільність, контроль емоцій, комунікабельність, повага до інших, відповідальність, гнучкість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B06FAE" w:rsidP="00FD6E25">
            <w:pPr>
              <w:pStyle w:val="rvps12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1676" w:rsidTr="000C11F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A1676" w:rsidRPr="00525E89" w:rsidRDefault="00DA167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1676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Професійні  знання</w:t>
            </w:r>
          </w:p>
        </w:tc>
        <w:tc>
          <w:tcPr>
            <w:tcW w:w="6617" w:type="dxa"/>
            <w:gridSpan w:val="8"/>
            <w:vAlign w:val="bottom"/>
          </w:tcPr>
          <w:p w:rsidR="00DA1676" w:rsidRDefault="00DA1676" w:rsidP="00012AD9">
            <w:pPr>
              <w:pStyle w:val="rvps12"/>
            </w:pPr>
          </w:p>
        </w:tc>
      </w:tr>
      <w:tr w:rsidR="00282AA6" w:rsidTr="00B113D9">
        <w:tc>
          <w:tcPr>
            <w:tcW w:w="4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AA6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lastRenderedPageBreak/>
              <w:t>Вимога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82AA6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b/>
                <w:lang w:eastAsia="en-US"/>
              </w:rPr>
            </w:pPr>
            <w:r w:rsidRPr="00525E89">
              <w:rPr>
                <w:b/>
                <w:lang w:eastAsia="en-US"/>
              </w:rPr>
              <w:t>Компоненти вимоги</w:t>
            </w:r>
          </w:p>
        </w:tc>
        <w:tc>
          <w:tcPr>
            <w:tcW w:w="6617" w:type="dxa"/>
            <w:gridSpan w:val="8"/>
            <w:vAlign w:val="bottom"/>
          </w:tcPr>
          <w:p w:rsidR="00282AA6" w:rsidRDefault="00282AA6" w:rsidP="0032589D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1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2B18B6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2B18B6">
              <w:rPr>
                <w:lang w:eastAsia="en-US"/>
              </w:rPr>
              <w:t xml:space="preserve">Знання законодавства 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92379" w:rsidRPr="002B18B6" w:rsidRDefault="00282AA6" w:rsidP="00282AA6">
            <w:pPr>
              <w:pStyle w:val="rvps12"/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Знання :</w:t>
            </w:r>
          </w:p>
          <w:p w:rsidR="00282AA6" w:rsidRPr="002B18B6" w:rsidRDefault="00282AA6" w:rsidP="00282AA6">
            <w:pPr>
              <w:pStyle w:val="rvps12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Конституції  України</w:t>
            </w:r>
          </w:p>
          <w:p w:rsidR="00282AA6" w:rsidRPr="002B18B6" w:rsidRDefault="00282AA6" w:rsidP="00282AA6">
            <w:pPr>
              <w:pStyle w:val="rvps12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Закону  України  « Про  державну службу «</w:t>
            </w:r>
          </w:p>
          <w:p w:rsidR="00282AA6" w:rsidRPr="002B18B6" w:rsidRDefault="00282AA6" w:rsidP="00282AA6">
            <w:pPr>
              <w:pStyle w:val="rvps12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eastAsia="en-US"/>
              </w:rPr>
            </w:pPr>
            <w:r w:rsidRPr="002B18B6">
              <w:rPr>
                <w:lang w:eastAsia="en-US"/>
              </w:rPr>
              <w:t>Закону  України  « Про запобігання корупції «!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AB6041">
            <w:pPr>
              <w:pStyle w:val="rvps12"/>
            </w:pPr>
          </w:p>
        </w:tc>
      </w:tr>
      <w:tr w:rsidR="00F92379" w:rsidTr="00F92379"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2379" w:rsidRPr="00525E89" w:rsidRDefault="00282AA6">
            <w:pPr>
              <w:pStyle w:val="rvps12"/>
              <w:spacing w:before="150" w:beforeAutospacing="0" w:after="150" w:afterAutospacing="0" w:line="276" w:lineRule="auto"/>
              <w:jc w:val="center"/>
              <w:rPr>
                <w:lang w:eastAsia="en-US"/>
              </w:rPr>
            </w:pPr>
            <w:r w:rsidRPr="00525E89">
              <w:rPr>
                <w:lang w:eastAsia="en-US"/>
              </w:rPr>
              <w:t>2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82AA6" w:rsidRPr="00525E89" w:rsidRDefault="00282AA6" w:rsidP="00282AA6">
            <w:pPr>
              <w:pStyle w:val="rvps12"/>
              <w:spacing w:before="150" w:beforeAutospacing="0" w:after="150" w:afterAutospacing="0" w:line="276" w:lineRule="auto"/>
              <w:jc w:val="both"/>
              <w:rPr>
                <w:lang w:eastAsia="en-US"/>
              </w:rPr>
            </w:pPr>
            <w:r w:rsidRPr="00525E89">
              <w:rPr>
                <w:lang w:eastAsia="en-US"/>
              </w:rPr>
              <w:t>Знання спеціального  законодавства, що пов»язане із завданнями та змістом роботи державного службовця відповідно до посадової інструкції</w:t>
            </w:r>
          </w:p>
          <w:p w:rsidR="00F92379" w:rsidRPr="00525E89" w:rsidRDefault="00282AA6" w:rsidP="00282AA6">
            <w:pPr>
              <w:pStyle w:val="rvps12"/>
              <w:spacing w:before="150" w:beforeAutospacing="0" w:after="150" w:afterAutospacing="0" w:line="276" w:lineRule="auto"/>
              <w:jc w:val="both"/>
              <w:rPr>
                <w:lang w:eastAsia="en-US"/>
              </w:rPr>
            </w:pPr>
            <w:r w:rsidRPr="00525E89">
              <w:rPr>
                <w:lang w:eastAsia="en-US"/>
              </w:rPr>
              <w:t xml:space="preserve"> ( положення про структурний  підрозділ)</w:t>
            </w:r>
          </w:p>
        </w:tc>
        <w:tc>
          <w:tcPr>
            <w:tcW w:w="537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25E89" w:rsidRPr="00525E89" w:rsidRDefault="00282AA6" w:rsidP="00525E89">
            <w:pPr>
              <w:spacing w:line="276" w:lineRule="auto"/>
              <w:ind w:left="60"/>
              <w:jc w:val="both"/>
              <w:rPr>
                <w:sz w:val="24"/>
                <w:szCs w:val="24"/>
              </w:rPr>
            </w:pPr>
            <w:r w:rsidRPr="00525E89">
              <w:rPr>
                <w:sz w:val="24"/>
                <w:szCs w:val="24"/>
                <w:lang w:eastAsia="en-US"/>
              </w:rPr>
              <w:t>Процесуальне законодавство, Закон  України  « Про судоустрій і статус суддів «, Інструкції з діловодства в місцевих загальних судах, апеляційних судах областей, апеляційних судах міст  Києва та  Севастополя</w:t>
            </w:r>
            <w:r w:rsidR="00525E89" w:rsidRPr="00525E89">
              <w:rPr>
                <w:sz w:val="24"/>
                <w:szCs w:val="24"/>
                <w:lang w:eastAsia="en-US"/>
              </w:rPr>
              <w:t>,</w:t>
            </w:r>
            <w:r w:rsidR="00525E89" w:rsidRPr="00525E89">
              <w:rPr>
                <w:sz w:val="24"/>
                <w:szCs w:val="24"/>
              </w:rPr>
              <w:t xml:space="preserve"> апеляційному   суді   Автономної   республіки   Крим   та</w:t>
            </w:r>
          </w:p>
          <w:p w:rsidR="00F92379" w:rsidRPr="00525E89" w:rsidRDefault="00525E89" w:rsidP="00525E89">
            <w:pPr>
              <w:spacing w:line="276" w:lineRule="auto"/>
              <w:ind w:left="60"/>
              <w:jc w:val="both"/>
              <w:rPr>
                <w:sz w:val="24"/>
                <w:szCs w:val="24"/>
                <w:lang w:eastAsia="en-US"/>
              </w:rPr>
            </w:pPr>
            <w:r w:rsidRPr="00525E89">
              <w:rPr>
                <w:sz w:val="24"/>
                <w:szCs w:val="24"/>
              </w:rPr>
              <w:t xml:space="preserve">Вищому   спеціалізованому   суді   України   з   розгляду цивільних та кримінальних справ, Положення про автоматизовану систему документообігу  суду </w:t>
            </w:r>
          </w:p>
        </w:tc>
        <w:tc>
          <w:tcPr>
            <w:tcW w:w="6617" w:type="dxa"/>
            <w:gridSpan w:val="8"/>
            <w:vAlign w:val="bottom"/>
          </w:tcPr>
          <w:p w:rsidR="00F92379" w:rsidRDefault="00F92379" w:rsidP="00711EFF">
            <w:pPr>
              <w:pStyle w:val="rvps12"/>
            </w:pPr>
          </w:p>
        </w:tc>
      </w:tr>
    </w:tbl>
    <w:p w:rsidR="00F92379" w:rsidRDefault="00F92379" w:rsidP="00F92379"/>
    <w:p w:rsidR="006471AB" w:rsidRDefault="006471AB"/>
    <w:sectPr w:rsidR="006471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E0B"/>
    <w:multiLevelType w:val="hybridMultilevel"/>
    <w:tmpl w:val="D5F4AD32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24214"/>
    <w:multiLevelType w:val="hybridMultilevel"/>
    <w:tmpl w:val="E9EEF542"/>
    <w:lvl w:ilvl="0" w:tplc="D7AA4A0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210E5EFE"/>
    <w:multiLevelType w:val="hybridMultilevel"/>
    <w:tmpl w:val="B854FC84"/>
    <w:lvl w:ilvl="0" w:tplc="7CFA22E2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75"/>
    <w:rsid w:val="00282AA6"/>
    <w:rsid w:val="002A156A"/>
    <w:rsid w:val="002B18B6"/>
    <w:rsid w:val="00317733"/>
    <w:rsid w:val="00450CA7"/>
    <w:rsid w:val="004C31F0"/>
    <w:rsid w:val="00525E89"/>
    <w:rsid w:val="006471AB"/>
    <w:rsid w:val="006A5418"/>
    <w:rsid w:val="00941C75"/>
    <w:rsid w:val="00A62469"/>
    <w:rsid w:val="00B06FAE"/>
    <w:rsid w:val="00DA1676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379"/>
    <w:pPr>
      <w:ind w:left="720"/>
      <w:contextualSpacing/>
    </w:pPr>
  </w:style>
  <w:style w:type="paragraph" w:customStyle="1" w:styleId="rvps12">
    <w:name w:val="rvps12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92379"/>
  </w:style>
  <w:style w:type="character" w:customStyle="1" w:styleId="rvts15">
    <w:name w:val="rvts15"/>
    <w:basedOn w:val="a0"/>
    <w:rsid w:val="00F9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3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379"/>
    <w:pPr>
      <w:ind w:left="720"/>
      <w:contextualSpacing/>
    </w:pPr>
  </w:style>
  <w:style w:type="paragraph" w:customStyle="1" w:styleId="rvps12">
    <w:name w:val="rvps12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F9237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F92379"/>
  </w:style>
  <w:style w:type="character" w:customStyle="1" w:styleId="rvts15">
    <w:name w:val="rvts15"/>
    <w:basedOn w:val="a0"/>
    <w:rsid w:val="00F9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B10F6-CFF4-4657-BD59-E6F8625A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4289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Jankiv</dc:creator>
  <cp:keywords/>
  <dc:description/>
  <cp:lastModifiedBy>Diana</cp:lastModifiedBy>
  <cp:revision>10</cp:revision>
  <dcterms:created xsi:type="dcterms:W3CDTF">2018-06-20T07:02:00Z</dcterms:created>
  <dcterms:modified xsi:type="dcterms:W3CDTF">2018-11-19T12:20:00Z</dcterms:modified>
</cp:coreProperties>
</file>